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E" w:rsidRDefault="00630BCE">
      <w:r>
        <w:t>от 16.12.2019</w:t>
      </w:r>
    </w:p>
    <w:p w:rsidR="00630BCE" w:rsidRDefault="00630BCE"/>
    <w:p w:rsidR="00630BCE" w:rsidRDefault="00630BC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30BCE" w:rsidRDefault="00630BCE">
      <w:r>
        <w:t>«Государственное казенное учреждение Московской области «Дирекция по организации обращения с отходами» ИНН 5034057815</w:t>
      </w:r>
    </w:p>
    <w:p w:rsidR="00630BCE" w:rsidRDefault="00630BCE">
      <w:r>
        <w:t>Общество с ограниченной ответственностью «ПРОГРЕСС-СТРОЙ» ИНН 7734361130</w:t>
      </w:r>
    </w:p>
    <w:p w:rsidR="00630BCE" w:rsidRDefault="00630BC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0BCE"/>
    <w:rsid w:val="00045D12"/>
    <w:rsid w:val="0052439B"/>
    <w:rsid w:val="00630BC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